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7019" w:rsidRPr="00557019" w:rsidRDefault="00557019" w:rsidP="00557019">
      <w:pPr>
        <w:shd w:val="clear" w:color="auto" w:fill="FFFFFF"/>
        <w:outlineLvl w:val="0"/>
        <w:rPr>
          <w:rFonts w:ascii="Arial" w:eastAsia="Times New Roman" w:hAnsi="Arial" w:cs="Arial"/>
          <w:bCs w:val="0"/>
          <w:caps/>
          <w:color w:val="00A0E3"/>
          <w:kern w:val="36"/>
          <w:sz w:val="27"/>
          <w:szCs w:val="27"/>
          <w:lang w:eastAsia="ru-RU"/>
        </w:rPr>
      </w:pPr>
      <w:r w:rsidRPr="00557019">
        <w:rPr>
          <w:rFonts w:ascii="Arial" w:eastAsia="Times New Roman" w:hAnsi="Arial" w:cs="Arial"/>
          <w:bCs w:val="0"/>
          <w:caps/>
          <w:color w:val="00A0E3"/>
          <w:kern w:val="36"/>
          <w:sz w:val="27"/>
          <w:szCs w:val="27"/>
          <w:lang w:eastAsia="ru-RU"/>
        </w:rPr>
        <w:t>ФЕДЕРАЛЬНЫЙ ГОСУДАСТВЕННЫЙ ОБРАЗОВАТЕЛЬНЫЙ СТАНДАРТ - 2021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sz w:val="20"/>
          <w:szCs w:val="20"/>
          <w:lang w:eastAsia="ru-RU"/>
        </w:rPr>
        <w:t>Министерством просвещения РФ утверждены обновленные федеральные государственные образовательные стандарты</w:t>
      </w: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 (далее – ФГОС) начального общего и основного общего образования (далее – НОО и ООО соответственно):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hyperlink r:id="rId4" w:tgtFrame="_blank" w:history="1">
        <w:r w:rsidRPr="00557019">
          <w:rPr>
            <w:rFonts w:ascii="Arial" w:eastAsia="Times New Roman" w:hAnsi="Arial" w:cs="Arial"/>
            <w:b/>
            <w:sz w:val="20"/>
            <w:szCs w:val="20"/>
            <w:lang w:eastAsia="ru-RU"/>
          </w:rPr>
          <w:t>Приказ Министерства просвещения Российской Федерации от 31.05.2021 № 286 "Об утверждении федерального образовательного стандарта начального общего образования";</w:t>
        </w:r>
      </w:hyperlink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hyperlink r:id="rId5" w:tgtFrame="_blank" w:history="1">
        <w:r w:rsidRPr="00557019">
          <w:rPr>
            <w:rFonts w:ascii="Arial" w:eastAsia="Times New Roman" w:hAnsi="Arial" w:cs="Arial"/>
            <w:b/>
            <w:sz w:val="20"/>
            <w:szCs w:val="20"/>
            <w:lang w:eastAsia="ru-RU"/>
          </w:rPr>
          <w:t>Приказ Министерства просвещения Российской Федерации от 31.05.2021 № 287 "Об утверждении федерального образовательного стандарта основного общего образования</w:t>
        </w:r>
      </w:hyperlink>
      <w:r w:rsidRPr="00557019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>".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Обновлённая редакция ФГОС сохраняет и фиксирует принципы вариативности в формировании школами программ начального общего и основного общего образования, а также учёта интересов и возможностей как образовательных организаций, так и их учеников.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 Именно с 1 сентября 2022 года начнут действовать ФГОС21 в каждой школе, а обучающиеся, которые будут приняты на обучение в первые и пятые классы в 2022 году, будут учиться уже по обновленным ФГОС. Для несовершеннолетних обучающихся, зачисленных на обучение до вступления в силу настоящих приказов, возможно обучение по обновленным ФГОС с согласия их родителей (законных представителей) и решения образовательного учреждения.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В обновлённых ФГОС сформулированы максимально конкретные требования к предметам всей школьной программы соответствующего уровня, позволяющие ответить на вопросы: что конкретно школьник будет знать, чем овладеет и что освоит. Обновлённые ФГОС также обеспечивают личностное развитие учащихся, включая гражданское, патриотическое, духовно-нравственное, эстетическое, физическое, трудовое, экологическое воспитание.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br/>
      </w:r>
    </w:p>
    <w:p w:rsidR="00557019" w:rsidRPr="00557019" w:rsidRDefault="00557019" w:rsidP="00557019">
      <w:pPr>
        <w:shd w:val="clear" w:color="auto" w:fill="FFFFFF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81B2"/>
          <w:sz w:val="20"/>
          <w:szCs w:val="20"/>
          <w:lang w:eastAsia="ru-RU"/>
        </w:rPr>
        <w:t>  1.ОБНОВЛЕННЫЕ ФГОС НОО И ООО (обзор изменений)</w:t>
      </w:r>
    </w:p>
    <w:p w:rsidR="00557019" w:rsidRPr="00557019" w:rsidRDefault="00557019" w:rsidP="00557019">
      <w:pPr>
        <w:shd w:val="clear" w:color="auto" w:fill="FFFFFF"/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>ВАРИАТИВНОСТЬ</w:t>
      </w:r>
      <w:r w:rsidRPr="00557019">
        <w:rPr>
          <w:rFonts w:eastAsia="Times New Roman" w:cs="Times New Roman"/>
          <w:b/>
          <w:color w:val="484C51"/>
          <w:szCs w:val="24"/>
          <w:lang w:eastAsia="ru-RU"/>
        </w:rPr>
        <w:t>​</w:t>
      </w:r>
      <w:r w:rsidRPr="00557019"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  <w:br/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Обновленные ФГОС НОО и ООО закрепляют требования, чтобы содержание ООП НОО и ООО было вариативным. Это значит, что школы все больше должны ориентироваться на потребности учеников и предлагать им различные варианты программ в рамках одного уровня образования. Школа может обеспечить вариативность ООП тремя способами.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Первый – в структуре программ НОО и ООО школа может предусмотреть учебные предметы, учебные курсы и учебные модули.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Второй – школа может разрабатывать и реализовывать программы углубленного изучения отдельных предметов. Для этого на уровне ООО добавили предметные результаты на углубленном уровне для математики, информатики, физики, химии и биологии.</w:t>
      </w:r>
    </w:p>
    <w:p w:rsid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Третий способ – школа может разрабатывать и реализовывать индивидуальные учебные планы в соответствии с образовательными потребностями и интересами учеников.</w:t>
      </w: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br/>
        <w:t xml:space="preserve">   Вариативность дает школе возможность выбирать, как именно формировать Программы НОО и Программы ООО. Учителя смогут обучать учеников в соответствии с их способностями и запросами и так, как считают нужным. При этом, однако, нужно учитывать и требования к предметным </w:t>
      </w:r>
      <w:proofErr w:type="gramStart"/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результатам.</w:t>
      </w:r>
      <w:r w:rsidRPr="00557019"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  <w:t>​</w:t>
      </w:r>
      <w:proofErr w:type="gramEnd"/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</w:p>
    <w:p w:rsidR="00557019" w:rsidRPr="00557019" w:rsidRDefault="00557019" w:rsidP="00557019">
      <w:pPr>
        <w:shd w:val="clear" w:color="auto" w:fill="FFFFFF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ПЛАНИРУЕМЫЕ РЕЗУЛЬТАТЫ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В обновленных ФГОС подробнее описывают результаты освоения ООП НОО и ООО – личностные, метапредметные, предметные.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0000" w:themeColor="text1"/>
          <w:sz w:val="20"/>
          <w:szCs w:val="20"/>
          <w:lang w:eastAsia="ru-RU"/>
        </w:rPr>
        <w:lastRenderedPageBreak/>
        <w:t>Предметные результаты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Обновленные ФГОС 2021 года определяют четкие требования к предметным результатам по каждой учебной дисциплине. Появилось конкретное содержание по каждой предметной области. Например, во ФГОС НОО конкретизировали предметные результаты по каждому модулю ОРКСЭ – «Основы православной культуры», «Основы иудейской культуры», «Основы буддийской культуры», «Основы исламской культуры», «Основы религиозных культур народов России», «Основы светской этики».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Во ФГОС ООО отдельно описали предметные результаты для учебного предмета «История» и учебных курсов «История России» и «Всеобщая история».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На уровне ООО установили требования к предметным результатам при углубленном изучении некоторых дисциплин. Это учебные предметы «Математика», включая курсы «Алгебра», «Геометрия», «Вероятность и статистика»; «Информатика»; «Физика»; «Химия»; «Биология».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 Обратите внимание, что предметные результаты в новых ФГОС не согласовываются с требованиями концепций преподавания физики, астрономии, химии, истории России. Поэтому учителям придется в своих рабочих программах одновременно учитывать и требования ФГОС, и требования концепций. Еще сделали уточнение, что школы со статусом федеральных и региональных инновационных площадок вправе самостоятельно определять достижение промежуточных результатов по годам обучения, независимо от содержания примерных ООП.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0000" w:themeColor="text1"/>
          <w:sz w:val="20"/>
          <w:szCs w:val="20"/>
          <w:lang w:eastAsia="ru-RU"/>
        </w:rPr>
        <w:t>Метапредметные и личностные результаты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Обновленные ФГОС, как и прежде, требуют системно-деятельностного подхода. Они конкретно определяют требования к личностным и метапредметным образовательным результатам. Если в старых стандартах эти результаты были просто перечислены, то в новых они описаны по группам. Личностные результаты группируются по направлениям воспитания: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гражданско-патриотическое;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духовно-нравственное;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эстетическое;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физическое воспитание, формирование культуры здоровья и эмоционального благополучия;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трудовое;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экологическое;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ценность научного познания.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Метапредметные результаты группируются по видам универсальных учебных действий: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 овладение универсальными учебными познавательными действиями – базовые логические, базовые исследовательские, работа с информацией;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•овладение универсальными учебными коммуникативными действиями – общение, совместная деятельность;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•овладение универсальными учебными регулятивными действиями – самоорганизация, самоконтроль.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lastRenderedPageBreak/>
        <w:t xml:space="preserve">В прежних ФГОС (2009 и 2010 годов) личностные и метапредметные результаты описывались обобщенно. А в новых – каждое из УУД содержит критерии их сформированности. Например, один из критериев, по которому нужно будет оценивать сформированность регулятивного УУД «Самоорганизация», – это умение ученика выявлять проблемы для решения в жизненных и учебных ситуациях. Теперь с таким подробным и конкретным описанием планируемых результатов педагогам будет проще организовывать на уроках систему формирующего </w:t>
      </w:r>
      <w:proofErr w:type="gramStart"/>
      <w:r w:rsidRPr="00557019">
        <w:rPr>
          <w:rFonts w:ascii="Arial" w:eastAsia="Times New Roman" w:hAnsi="Arial" w:cs="Arial"/>
          <w:b/>
          <w:bCs w:val="0"/>
          <w:color w:val="000000" w:themeColor="text1"/>
          <w:sz w:val="20"/>
          <w:szCs w:val="20"/>
          <w:lang w:eastAsia="ru-RU"/>
        </w:rPr>
        <w:t>оценивания.​</w:t>
      </w:r>
      <w:proofErr w:type="gramEnd"/>
    </w:p>
    <w:p w:rsidR="00557019" w:rsidRDefault="00557019" w:rsidP="00557019">
      <w:pPr>
        <w:shd w:val="clear" w:color="auto" w:fill="FFFFFF"/>
        <w:ind w:hanging="360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 xml:space="preserve">    </w:t>
      </w:r>
    </w:p>
    <w:p w:rsidR="00557019" w:rsidRPr="00557019" w:rsidRDefault="00557019" w:rsidP="00557019">
      <w:pPr>
        <w:shd w:val="clear" w:color="auto" w:fill="FFFFFF"/>
        <w:ind w:hanging="360"/>
        <w:jc w:val="both"/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>​ПОЯСНИТЕЛЬНАЯ ЗАПИСКА К ПРОГРАММЕ</w:t>
      </w:r>
    </w:p>
    <w:p w:rsidR="00557019" w:rsidRPr="00557019" w:rsidRDefault="00557019" w:rsidP="00557019">
      <w:pPr>
        <w:shd w:val="clear" w:color="auto" w:fill="FFFFFF"/>
        <w:spacing w:before="100" w:beforeAutospacing="1"/>
        <w:jc w:val="both"/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 xml:space="preserve">​Раньше содержание пояснительной записки было разным для НОО и ООО. Теперь требования стали едиными. На уровне НОО указывать в записке состав участников образовательных отношений и общие подходы к организации внеурочной деятельности не нужно. А на уровне ООО необходимо добавить общую характеристику программы. Также в пояснительных записках к ООП НОО и ООО необходимо прописать механизмы реализации </w:t>
      </w:r>
      <w:proofErr w:type="gramStart"/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программы.</w:t>
      </w:r>
      <w:r w:rsidRPr="00557019">
        <w:rPr>
          <w:rFonts w:ascii="Arial" w:eastAsia="Times New Roman" w:hAnsi="Arial" w:cs="Arial"/>
          <w:bCs w:val="0"/>
          <w:color w:val="484C51"/>
          <w:sz w:val="20"/>
          <w:szCs w:val="20"/>
          <w:lang w:eastAsia="ru-RU"/>
        </w:rPr>
        <w:t>​</w:t>
      </w:r>
      <w:proofErr w:type="gramEnd"/>
    </w:p>
    <w:p w:rsidR="00557019" w:rsidRDefault="00557019" w:rsidP="00557019">
      <w:pPr>
        <w:shd w:val="clear" w:color="auto" w:fill="FFFFFF"/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</w:pPr>
    </w:p>
    <w:p w:rsidR="00557019" w:rsidRPr="00557019" w:rsidRDefault="00557019" w:rsidP="00557019">
      <w:pPr>
        <w:shd w:val="clear" w:color="auto" w:fill="FFFFFF"/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>CОДЕРЖАТЕЛЬНЫЙ РАЗДЕЛ ПРОГРАММ</w:t>
      </w:r>
      <w:r w:rsidRPr="00557019">
        <w:rPr>
          <w:rFonts w:eastAsia="Times New Roman" w:cs="Times New Roman"/>
          <w:b/>
          <w:color w:val="484C51"/>
          <w:szCs w:val="24"/>
          <w:lang w:eastAsia="ru-RU"/>
        </w:rPr>
        <w:t>​</w:t>
      </w:r>
      <w:r w:rsidRPr="00557019"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  <w:br/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Изменили требования и к структуре содержательного раздела программ. На уровне НОО убрали программу коррекционной работы и программу формирования экологической культуры, здорового и безопасного образа жизни. На уровне ООО вместо программы развития УУД указали программу формирования УУД. Еще дополнили содержательный раздел НОО и ООО рабочими программами учебных модулей.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В итоге, согласно новым стандартам, содержательный раздел ООП НОО и ООО должен содержать: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• рабочие программы учебных предметов, учебных курсов, курсов внеурочной деятельности, учебных модулей;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• программу формирования УУД;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• рабочую программу воспитания.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426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 xml:space="preserve">Также в содержательный раздел программы ООО должна быть включена программа коррекционной работы в том случае, если в школе обучаются дети с </w:t>
      </w:r>
      <w:proofErr w:type="gramStart"/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t>ОВЗ.​</w:t>
      </w:r>
      <w:proofErr w:type="gramEnd"/>
      <w:r w:rsidRPr="00557019"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  <w:t>​</w:t>
      </w:r>
    </w:p>
    <w:p w:rsidR="00557019" w:rsidRDefault="00557019" w:rsidP="00557019">
      <w:pPr>
        <w:shd w:val="clear" w:color="auto" w:fill="FFFFFF"/>
        <w:rPr>
          <w:rFonts w:ascii="Arial" w:eastAsia="Times New Roman" w:hAnsi="Arial" w:cs="Arial"/>
          <w:bCs w:val="0"/>
          <w:color w:val="848994"/>
          <w:sz w:val="20"/>
          <w:szCs w:val="20"/>
          <w:lang w:eastAsia="ru-RU"/>
        </w:rPr>
      </w:pPr>
    </w:p>
    <w:p w:rsidR="00557019" w:rsidRPr="00557019" w:rsidRDefault="00557019" w:rsidP="00557019">
      <w:pPr>
        <w:shd w:val="clear" w:color="auto" w:fill="FFFFFF"/>
        <w:rPr>
          <w:rFonts w:ascii="Arial" w:eastAsia="Times New Roman" w:hAnsi="Arial" w:cs="Arial"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 w:themeColor="text1"/>
          <w:sz w:val="20"/>
          <w:szCs w:val="20"/>
          <w:lang w:eastAsia="ru-RU"/>
        </w:rPr>
        <w:t>РАБОЧИЕ ПРОГРАММЫ ПЕДАГОГОВ</w:t>
      </w:r>
    </w:p>
    <w:p w:rsidR="00557019" w:rsidRPr="00557019" w:rsidRDefault="00557019" w:rsidP="00557019">
      <w:pPr>
        <w:shd w:val="clear" w:color="auto" w:fill="FFFFFF"/>
        <w:spacing w:before="100" w:beforeAutospacing="1"/>
        <w:ind w:firstLine="567"/>
        <w:jc w:val="both"/>
        <w:rPr>
          <w:rFonts w:ascii="Arial" w:eastAsia="Times New Roman" w:hAnsi="Arial" w:cs="Arial"/>
          <w:bCs w:val="0"/>
          <w:color w:val="000000" w:themeColor="text1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Cs w:val="0"/>
          <w:color w:val="000000" w:themeColor="text1"/>
          <w:sz w:val="20"/>
          <w:szCs w:val="20"/>
          <w:lang w:eastAsia="ru-RU"/>
        </w:rPr>
        <w:t xml:space="preserve">Рабочие программы учебных предметов, учебных курсов, курсов внеурочной деятельности и учебных модулей нужно формировать с учетом рабочей программы воспитания. Тематическое планирование рабочих программ теперь должно включать возможность использования ЭОР и ЦОР по каждой теме. Кроме того, в рабочих программах внеурочной деятельности нужно указывать формы проведения </w:t>
      </w:r>
      <w:proofErr w:type="gramStart"/>
      <w:r w:rsidRPr="00557019">
        <w:rPr>
          <w:rFonts w:ascii="Arial" w:eastAsia="Times New Roman" w:hAnsi="Arial" w:cs="Arial"/>
          <w:bCs w:val="0"/>
          <w:color w:val="000000" w:themeColor="text1"/>
          <w:sz w:val="20"/>
          <w:szCs w:val="20"/>
          <w:lang w:eastAsia="ru-RU"/>
        </w:rPr>
        <w:t>занятий.​</w:t>
      </w:r>
      <w:proofErr w:type="gramEnd"/>
    </w:p>
    <w:p w:rsidR="00557019" w:rsidRDefault="00557019" w:rsidP="00557019">
      <w:pPr>
        <w:rPr>
          <w:rFonts w:ascii="Arial" w:eastAsia="Times New Roman" w:hAnsi="Arial" w:cs="Arial"/>
          <w:bCs w:val="0"/>
          <w:color w:val="000000"/>
          <w:sz w:val="20"/>
          <w:szCs w:val="20"/>
          <w:shd w:val="clear" w:color="auto" w:fill="FFFFFF"/>
          <w:lang w:eastAsia="ru-RU"/>
        </w:rPr>
      </w:pPr>
    </w:p>
    <w:p w:rsidR="00557019" w:rsidRPr="00557019" w:rsidRDefault="00557019" w:rsidP="00557019">
      <w:pPr>
        <w:rPr>
          <w:rFonts w:eastAsia="Times New Roman" w:cs="Times New Roman"/>
          <w:bCs w:val="0"/>
          <w:szCs w:val="24"/>
          <w:lang w:eastAsia="ru-RU"/>
        </w:rPr>
      </w:pPr>
      <w:bookmarkStart w:id="0" w:name="_GoBack"/>
      <w:bookmarkEnd w:id="0"/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shd w:val="clear" w:color="auto" w:fill="FFFFFF"/>
          <w:lang w:eastAsia="ru-RU"/>
        </w:rPr>
        <w:t> ​​​​​​​</w:t>
      </w:r>
      <w:r w:rsidRPr="00557019">
        <w:rPr>
          <w:rFonts w:ascii="Arial" w:eastAsia="Times New Roman" w:hAnsi="Arial" w:cs="Arial"/>
          <w:bCs w:val="0"/>
          <w:color w:val="0081B2"/>
          <w:sz w:val="20"/>
          <w:szCs w:val="20"/>
          <w:shd w:val="clear" w:color="auto" w:fill="FFFFFF"/>
          <w:lang w:eastAsia="ru-RU"/>
        </w:rPr>
        <w:t> </w:t>
      </w:r>
      <w:r w:rsidRPr="00557019">
        <w:rPr>
          <w:rFonts w:ascii="Arial" w:eastAsia="Times New Roman" w:hAnsi="Arial" w:cs="Arial"/>
          <w:b/>
          <w:color w:val="0081B2"/>
          <w:sz w:val="20"/>
          <w:szCs w:val="20"/>
          <w:shd w:val="clear" w:color="auto" w:fill="FFFFFF"/>
          <w:lang w:eastAsia="ru-RU"/>
        </w:rPr>
        <w:t>2.ДОКУМЕНТЫ ОРГАНОВ ИСПОЛНИТЕЛЬНОЙ ВЛАСТИ,</w:t>
      </w:r>
      <w:r w:rsidRPr="00557019">
        <w:rPr>
          <w:rFonts w:ascii="Arial" w:eastAsia="Times New Roman" w:hAnsi="Arial" w:cs="Arial"/>
          <w:bCs w:val="0"/>
          <w:color w:val="0081B2"/>
          <w:sz w:val="20"/>
          <w:szCs w:val="20"/>
          <w:shd w:val="clear" w:color="auto" w:fill="FFFFFF"/>
          <w:lang w:eastAsia="ru-RU"/>
        </w:rPr>
        <w:br/>
      </w:r>
      <w:r w:rsidRPr="00557019">
        <w:rPr>
          <w:rFonts w:ascii="Arial" w:eastAsia="Times New Roman" w:hAnsi="Arial" w:cs="Arial"/>
          <w:b/>
          <w:color w:val="0081B2"/>
          <w:sz w:val="20"/>
          <w:szCs w:val="20"/>
          <w:shd w:val="clear" w:color="auto" w:fill="FFFFFF"/>
          <w:lang w:eastAsia="ru-RU"/>
        </w:rPr>
        <w:t>  РЕГУЛИРУЮЩИЕ ВВЕДЕНИЕ И ОБЕСПЕЧЕНИЕ  ПЕРЕХОДА НА ОБНОВЛЕННЫЕ ФГОС-2021</w:t>
      </w:r>
      <w:r w:rsidRPr="00557019">
        <w:rPr>
          <w:rFonts w:ascii="Arial" w:eastAsia="Times New Roman" w:hAnsi="Arial" w:cs="Arial"/>
          <w:b/>
          <w:sz w:val="20"/>
          <w:szCs w:val="20"/>
          <w:shd w:val="clear" w:color="auto" w:fill="FFFFFF"/>
          <w:lang w:eastAsia="ru-RU"/>
        </w:rPr>
        <w:br/>
      </w:r>
      <w:r w:rsidRPr="00557019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ru-RU"/>
        </w:rPr>
        <w:t>  </w:t>
      </w:r>
      <w:hyperlink r:id="rId6" w:tgtFrame="_blank" w:history="1"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shd w:val="clear" w:color="auto" w:fill="FFFFFF"/>
            <w:lang w:eastAsia="ru-RU"/>
          </w:rPr>
          <w:t>Письмо Министерства просвещения РФ № 03-1899 от 11 ноября 2021 г. Об обеспечении учебными изданиями</w:t>
        </w:r>
        <w:r w:rsidRPr="00557019">
          <w:rPr>
            <w:rFonts w:ascii="Arial" w:eastAsia="Times New Roman" w:hAnsi="Arial" w:cs="Arial"/>
            <w:bCs w:val="0"/>
            <w:color w:val="0000FF"/>
            <w:sz w:val="20"/>
            <w:szCs w:val="20"/>
            <w:u w:val="single"/>
            <w:shd w:val="clear" w:color="auto" w:fill="FFFFFF"/>
            <w:lang w:eastAsia="ru-RU"/>
          </w:rPr>
          <w:br/>
        </w:r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shd w:val="clear" w:color="auto" w:fill="FFFFFF"/>
            <w:lang w:eastAsia="ru-RU"/>
          </w:rPr>
          <w:t>  обучающихся в 2022/23 учебном году</w:t>
        </w:r>
      </w:hyperlink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br/>
      </w:r>
      <w:r w:rsidRPr="00557019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ru-RU"/>
        </w:rPr>
        <w:t>  </w:t>
      </w:r>
      <w:hyperlink r:id="rId7" w:tgtFrame="_blank" w:history="1"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shd w:val="clear" w:color="auto" w:fill="FFFFFF"/>
            <w:lang w:eastAsia="ru-RU"/>
          </w:rPr>
          <w:t>Письмо Министерства просвещения РФ от 31 августа 2021 г. № 03-1420 “Об изучении учебного предмета</w:t>
        </w:r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shd w:val="clear" w:color="auto" w:fill="FFFFFF"/>
            <w:lang w:eastAsia="ru-RU"/>
          </w:rPr>
          <w:br/>
          <w:t> "Второй иностранный язык"</w:t>
        </w:r>
      </w:hyperlink>
    </w:p>
    <w:p w:rsidR="00557019" w:rsidRPr="00557019" w:rsidRDefault="00557019" w:rsidP="00557019">
      <w:pPr>
        <w:shd w:val="clear" w:color="auto" w:fill="FFFFFF"/>
        <w:spacing w:before="100" w:beforeAutospacing="1" w:after="100" w:afterAutospacing="1"/>
        <w:jc w:val="both"/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</w:pPr>
      <w:r w:rsidRPr="00557019">
        <w:rPr>
          <w:rFonts w:ascii="Arial" w:eastAsia="Times New Roman" w:hAnsi="Arial" w:cs="Arial"/>
          <w:b/>
          <w:color w:val="0081B2"/>
          <w:sz w:val="20"/>
          <w:szCs w:val="20"/>
          <w:lang w:eastAsia="ru-RU"/>
        </w:rPr>
        <w:t>3.ДОКУМЕНТЫ И НАУЧНО-МЕТОДИЧЕСКИЕ МАТЕРИАЛЫ ПО ВВЕДЕНИЮ И ОБЕСПЕЧЕНИЮ ПЕРЕХОДА НА ОБНОВЛЕННЫЕ ФГОС-2021</w:t>
      </w:r>
      <w:r w:rsidRPr="00557019">
        <w:rPr>
          <w:rFonts w:ascii="Arial" w:eastAsia="Times New Roman" w:hAnsi="Arial" w:cs="Arial"/>
          <w:b/>
          <w:sz w:val="20"/>
          <w:szCs w:val="20"/>
          <w:lang w:eastAsia="ru-RU"/>
        </w:rPr>
        <w:br/>
      </w:r>
      <w:hyperlink r:id="rId8" w:tgtFrame="_blank" w:history="1"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 xml:space="preserve">Научно-методическое сопровождение обновленных ФГОС (В.С. </w:t>
        </w:r>
        <w:proofErr w:type="spellStart"/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>Басюк</w:t>
        </w:r>
        <w:proofErr w:type="spellEnd"/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>)</w:t>
        </w:r>
      </w:hyperlink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br/>
      </w:r>
      <w:hyperlink r:id="rId9" w:tgtFrame="_blank" w:history="1"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>Научно-методическое сопровождение ФГОС (Т.В. Суханова)</w:t>
        </w:r>
      </w:hyperlink>
      <w:r w:rsidRPr="00557019">
        <w:rPr>
          <w:rFonts w:ascii="Arial" w:eastAsia="Times New Roman" w:hAnsi="Arial" w:cs="Arial"/>
          <w:bCs w:val="0"/>
          <w:color w:val="000000"/>
          <w:sz w:val="20"/>
          <w:szCs w:val="20"/>
          <w:lang w:eastAsia="ru-RU"/>
        </w:rPr>
        <w:br/>
      </w:r>
      <w:hyperlink r:id="rId10" w:tgtFrame="_blank" w:history="1">
        <w:r w:rsidRPr="00557019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>Обновленные ФГОС НОО, ООО: содержание, механизмы реализации (Д.А. Метелкин)</w:t>
        </w:r>
      </w:hyperlink>
    </w:p>
    <w:p w:rsidR="00905BF0" w:rsidRDefault="00905BF0"/>
    <w:sectPr w:rsidR="00905B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019"/>
    <w:rsid w:val="00557019"/>
    <w:rsid w:val="0090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D5BD2"/>
  <w15:chartTrackingRefBased/>
  <w15:docId w15:val="{C4094B4F-53AA-4712-A03A-502D6E17E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ajorBidi"/>
        <w:bCs/>
        <w:sz w:val="24"/>
        <w:szCs w:val="28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57019"/>
    <w:pPr>
      <w:spacing w:before="100" w:beforeAutospacing="1" w:after="100" w:afterAutospacing="1"/>
      <w:outlineLvl w:val="0"/>
    </w:pPr>
    <w:rPr>
      <w:rFonts w:eastAsia="Times New Roman" w:cs="Times New Roman"/>
      <w:b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7019"/>
    <w:rPr>
      <w:rFonts w:eastAsia="Times New Roman" w:cs="Times New Roman"/>
      <w:b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557019"/>
    <w:rPr>
      <w:b/>
      <w:bCs w:val="0"/>
    </w:rPr>
  </w:style>
  <w:style w:type="character" w:customStyle="1" w:styleId="ms-rtethemeforecolor-7-4">
    <w:name w:val="ms-rtethemeforecolor-7-4"/>
    <w:basedOn w:val="a0"/>
    <w:rsid w:val="00557019"/>
  </w:style>
  <w:style w:type="character" w:customStyle="1" w:styleId="ms-rtethemefontface-2">
    <w:name w:val="ms-rtethemefontface-2"/>
    <w:basedOn w:val="a0"/>
    <w:rsid w:val="00557019"/>
  </w:style>
  <w:style w:type="character" w:customStyle="1" w:styleId="ms-rtethemeforecolor-2-0">
    <w:name w:val="ms-rtethemeforecolor-2-0"/>
    <w:basedOn w:val="a0"/>
    <w:rsid w:val="00557019"/>
  </w:style>
  <w:style w:type="paragraph" w:customStyle="1" w:styleId="default">
    <w:name w:val="default"/>
    <w:basedOn w:val="a"/>
    <w:rsid w:val="00557019"/>
    <w:pPr>
      <w:spacing w:before="100" w:beforeAutospacing="1" w:after="100" w:afterAutospacing="1"/>
    </w:pPr>
    <w:rPr>
      <w:rFonts w:eastAsia="Times New Roman" w:cs="Times New Roman"/>
      <w:bCs w:val="0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29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743777">
          <w:marLeft w:val="0"/>
          <w:marRight w:val="0"/>
          <w:marTop w:val="0"/>
          <w:marBottom w:val="150"/>
          <w:divBdr>
            <w:top w:val="single" w:sz="6" w:space="0" w:color="E9EAEC"/>
            <w:left w:val="single" w:sz="6" w:space="0" w:color="E9EAEC"/>
            <w:bottom w:val="single" w:sz="6" w:space="0" w:color="E9EAEC"/>
            <w:right w:val="single" w:sz="6" w:space="0" w:color="E9EAEC"/>
          </w:divBdr>
        </w:div>
        <w:div w:id="667445251">
          <w:marLeft w:val="0"/>
          <w:marRight w:val="0"/>
          <w:marTop w:val="0"/>
          <w:marBottom w:val="150"/>
          <w:divBdr>
            <w:top w:val="single" w:sz="6" w:space="0" w:color="E9EAEC"/>
            <w:left w:val="single" w:sz="6" w:space="0" w:color="E9EAEC"/>
            <w:bottom w:val="single" w:sz="6" w:space="0" w:color="E9EAEC"/>
            <w:right w:val="single" w:sz="6" w:space="0" w:color="E9EAEC"/>
          </w:divBdr>
        </w:div>
        <w:div w:id="1609122352">
          <w:marLeft w:val="0"/>
          <w:marRight w:val="0"/>
          <w:marTop w:val="0"/>
          <w:marBottom w:val="150"/>
          <w:divBdr>
            <w:top w:val="single" w:sz="6" w:space="0" w:color="E9EAEC"/>
            <w:left w:val="single" w:sz="6" w:space="0" w:color="E9EAEC"/>
            <w:bottom w:val="single" w:sz="6" w:space="0" w:color="E9EAEC"/>
            <w:right w:val="single" w:sz="6" w:space="0" w:color="E9EAEC"/>
          </w:divBdr>
        </w:div>
        <w:div w:id="840243371">
          <w:marLeft w:val="0"/>
          <w:marRight w:val="0"/>
          <w:marTop w:val="0"/>
          <w:marBottom w:val="150"/>
          <w:divBdr>
            <w:top w:val="single" w:sz="6" w:space="0" w:color="E9EAEC"/>
            <w:left w:val="single" w:sz="6" w:space="0" w:color="E9EAEC"/>
            <w:bottom w:val="single" w:sz="6" w:space="0" w:color="E9EAEC"/>
            <w:right w:val="single" w:sz="6" w:space="0" w:color="E9EAEC"/>
          </w:divBdr>
        </w:div>
        <w:div w:id="1508448338">
          <w:marLeft w:val="0"/>
          <w:marRight w:val="0"/>
          <w:marTop w:val="0"/>
          <w:marBottom w:val="150"/>
          <w:divBdr>
            <w:top w:val="single" w:sz="6" w:space="0" w:color="E9EAEC"/>
            <w:left w:val="single" w:sz="6" w:space="0" w:color="E9EAEC"/>
            <w:bottom w:val="single" w:sz="6" w:space="0" w:color="E9EAEC"/>
            <w:right w:val="single" w:sz="6" w:space="0" w:color="E9EAEC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1212.mskobr.ru/attach_files/upload_users_files/61c996d30bf10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1212.mskobr.ru/attach_files/upload_users_files/61c997b4a15d9.pdf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ch1212.mskobr.ru/attach_files/upload_users_files/61c997939a2f1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publication.pravo.gov.ru/Document/View/0001202107050027" TargetMode="External"/><Relationship Id="rId10" Type="http://schemas.openxmlformats.org/officeDocument/2006/relationships/hyperlink" Target="https://sch1212.mskobr.ru/attach_files/upload_users_files/61c9970e33159.pdf" TargetMode="External"/><Relationship Id="rId4" Type="http://schemas.openxmlformats.org/officeDocument/2006/relationships/hyperlink" Target="http://publication.pravo.gov.ru/Document/View/0001202107050028" TargetMode="External"/><Relationship Id="rId9" Type="http://schemas.openxmlformats.org/officeDocument/2006/relationships/hyperlink" Target="https://sch1212.mskobr.ru/attach_files/upload_users_files/61c996f2f152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1331</Words>
  <Characters>7588</Characters>
  <Application>Microsoft Office Word</Application>
  <DocSecurity>0</DocSecurity>
  <Lines>63</Lines>
  <Paragraphs>17</Paragraphs>
  <ScaleCrop>false</ScaleCrop>
  <Company/>
  <LinksUpToDate>false</LinksUpToDate>
  <CharactersWithSpaces>8902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zavuch</dc:creator>
  <cp:keywords/>
  <dc:description/>
  <cp:lastModifiedBy>zavuch</cp:lastModifiedBy>
  <cp:revision>2</cp:revision>
  <dcterms:created xsi:type="dcterms:W3CDTF">2022-04-27T05:49:00Z</dcterms:created>
  <dcterms:modified xsi:type="dcterms:W3CDTF">2022-04-27T05:56:00Z</dcterms:modified>
</cp:coreProperties>
</file>